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BF7DFE" w:rsidRPr="00554DD9" w14:paraId="0F8839D1" w14:textId="77777777" w:rsidTr="00F2136F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60AB2A31" w14:textId="77777777" w:rsidR="00BF7DFE" w:rsidRPr="00554DD9" w:rsidRDefault="00BF7DFE" w:rsidP="00F2136F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2D03ECE" wp14:editId="7A063C80">
                  <wp:extent cx="1226820" cy="1196958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17E90DD" w14:textId="77777777" w:rsidR="00BF7DFE" w:rsidRPr="00CB765E" w:rsidRDefault="00BF7DFE" w:rsidP="00F2136F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5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  <w:tr w:rsidR="00BF7DFE" w:rsidRPr="00554DD9" w14:paraId="691ECF4C" w14:textId="77777777" w:rsidTr="00F2136F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23CC2E98" w14:textId="643D1300" w:rsidR="00BF7DFE" w:rsidRPr="00554DD9" w:rsidRDefault="00BF7DFE" w:rsidP="00F2136F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B2442AD" w14:textId="77777777" w:rsidR="00BF7DFE" w:rsidRPr="00CB765E" w:rsidRDefault="00BF7DFE" w:rsidP="00F2136F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6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5E03788A" w14:textId="07D23C80" w:rsidR="00BF7DFE" w:rsidRPr="00B33223" w:rsidRDefault="00BF7DFE" w:rsidP="00BF7DFE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725B01A7" wp14:editId="285B4A52">
            <wp:extent cx="4171950" cy="716218"/>
            <wp:effectExtent l="0" t="0" r="0" b="825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974" cy="72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E5C05">
        <w:rPr>
          <w:rFonts w:ascii="Calibri Light" w:hAnsi="Calibri Light"/>
          <w:i/>
          <w:sz w:val="36"/>
        </w:rPr>
        <w:t>2</w:t>
      </w:r>
      <w:r w:rsidR="00682DAE">
        <w:rPr>
          <w:rFonts w:ascii="Calibri Light" w:hAnsi="Calibri Light"/>
          <w:i/>
          <w:sz w:val="36"/>
        </w:rPr>
        <w:t>3</w:t>
      </w:r>
      <w:r w:rsidR="007E5C05">
        <w:rPr>
          <w:rFonts w:ascii="Calibri Light" w:hAnsi="Calibri Light"/>
          <w:i/>
          <w:sz w:val="36"/>
        </w:rPr>
        <w:t>.</w:t>
      </w:r>
      <w:r w:rsidR="00C70EE6">
        <w:rPr>
          <w:rFonts w:ascii="Calibri Light" w:hAnsi="Calibri Light"/>
          <w:i/>
          <w:sz w:val="36"/>
        </w:rPr>
        <w:t xml:space="preserve"> </w:t>
      </w:r>
      <w:r w:rsidR="007E5C05">
        <w:rPr>
          <w:rFonts w:ascii="Calibri Light" w:hAnsi="Calibri Light"/>
          <w:i/>
          <w:sz w:val="36"/>
        </w:rPr>
        <w:t xml:space="preserve">maj – </w:t>
      </w:r>
      <w:r w:rsidR="00984A30">
        <w:rPr>
          <w:rFonts w:ascii="Calibri Light" w:hAnsi="Calibri Light"/>
          <w:i/>
          <w:sz w:val="36"/>
        </w:rPr>
        <w:t>2</w:t>
      </w:r>
      <w:r w:rsidR="00682DAE">
        <w:rPr>
          <w:rFonts w:ascii="Calibri Light" w:hAnsi="Calibri Light"/>
          <w:i/>
          <w:sz w:val="36"/>
        </w:rPr>
        <w:t>7</w:t>
      </w:r>
      <w:r w:rsidR="007E5C05">
        <w:rPr>
          <w:rFonts w:ascii="Calibri Light" w:hAnsi="Calibri Light"/>
          <w:i/>
          <w:sz w:val="36"/>
        </w:rPr>
        <w:t xml:space="preserve">. </w:t>
      </w:r>
      <w:r w:rsidR="00984A30">
        <w:rPr>
          <w:rFonts w:ascii="Calibri Light" w:hAnsi="Calibri Light"/>
          <w:i/>
          <w:sz w:val="36"/>
        </w:rPr>
        <w:t>maj</w:t>
      </w:r>
      <w:r>
        <w:rPr>
          <w:rFonts w:ascii="Calibri Light" w:hAnsi="Calibri Light"/>
          <w:i/>
          <w:sz w:val="36"/>
        </w:rPr>
        <w:t xml:space="preserve"> </w:t>
      </w:r>
      <w:r w:rsidRPr="00554DD9">
        <w:rPr>
          <w:rFonts w:ascii="Calibri Light" w:hAnsi="Calibri Light"/>
          <w:i/>
          <w:sz w:val="36"/>
        </w:rPr>
        <w:t>20</w:t>
      </w:r>
      <w:r w:rsidR="00984A30">
        <w:rPr>
          <w:rFonts w:ascii="Calibri Light" w:hAnsi="Calibri Light"/>
          <w:i/>
          <w:sz w:val="36"/>
        </w:rPr>
        <w:t>2</w:t>
      </w:r>
      <w:r w:rsidR="00682DAE">
        <w:rPr>
          <w:rFonts w:ascii="Calibri Light" w:hAnsi="Calibri Light"/>
          <w:i/>
          <w:sz w:val="36"/>
        </w:rPr>
        <w:t>2</w:t>
      </w:r>
    </w:p>
    <w:p w14:paraId="46342F7B" w14:textId="77777777" w:rsidR="00BF7DFE" w:rsidRPr="00CB765E" w:rsidRDefault="00BF7DFE" w:rsidP="00BF7DFE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513"/>
      </w:tblGrid>
      <w:tr w:rsidR="00BF7DFE" w14:paraId="22068429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E6A5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31BBF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1C3D70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6DBD5E" w14:textId="2EBDFBE3" w:rsidR="00BF7DFE" w:rsidRPr="00B3733C" w:rsidRDefault="007E5C05" w:rsidP="00B3733C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Piščančja šunka, ovseni kruh(1</w:t>
            </w:r>
            <w:r w:rsidR="001D4936">
              <w:rPr>
                <w:rFonts w:ascii="Calibri Light" w:hAnsi="Calibri Light"/>
                <w:sz w:val="23"/>
                <w:szCs w:val="23"/>
              </w:rPr>
              <w:t>,6,7</w:t>
            </w:r>
            <w:r w:rsidRPr="00B3733C">
              <w:rPr>
                <w:rFonts w:ascii="Calibri Light" w:hAnsi="Calibri Light"/>
                <w:sz w:val="23"/>
                <w:szCs w:val="23"/>
              </w:rPr>
              <w:t>), čaj</w:t>
            </w:r>
          </w:p>
        </w:tc>
      </w:tr>
      <w:tr w:rsidR="00BF7DFE" w14:paraId="3E012521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08D788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4176E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7BC840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DFF8A" w14:textId="748A795D" w:rsidR="00BF7DFE" w:rsidRPr="00B3733C" w:rsidRDefault="007E5C05" w:rsidP="00B3733C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Piščančja šunka, ovseni kruh(1</w:t>
            </w:r>
            <w:r w:rsidR="001D4936">
              <w:rPr>
                <w:rFonts w:ascii="Calibri Light" w:hAnsi="Calibri Light"/>
                <w:sz w:val="23"/>
                <w:szCs w:val="23"/>
              </w:rPr>
              <w:t>,6,7</w:t>
            </w:r>
            <w:r w:rsidRPr="00B3733C">
              <w:rPr>
                <w:rFonts w:ascii="Calibri Light" w:hAnsi="Calibri Light"/>
                <w:sz w:val="23"/>
                <w:szCs w:val="23"/>
              </w:rPr>
              <w:t>), čaj</w:t>
            </w:r>
          </w:p>
        </w:tc>
      </w:tr>
      <w:tr w:rsidR="00BF7DFE" w14:paraId="6630F433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FA2E37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CBDBE8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C02AA7" w14:textId="77777777" w:rsidR="00BF7DFE" w:rsidRPr="00B3733C" w:rsidRDefault="007E5C05" w:rsidP="00B3733C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Korenček</w:t>
            </w:r>
          </w:p>
        </w:tc>
      </w:tr>
      <w:tr w:rsidR="00BF7DFE" w14:paraId="144EBEBD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1536D1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E4FE83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04DAE7" w14:textId="4C106730" w:rsidR="00BF7DFE" w:rsidRPr="00B3733C" w:rsidRDefault="00565B63" w:rsidP="00565B63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>Obara(1,3), žganci(1), škofeljska rezina(1,3,7), limonada</w:t>
            </w:r>
            <w:r w:rsidR="007E5C05" w:rsidRPr="00B3733C">
              <w:rPr>
                <w:rFonts w:ascii="Calibri Light" w:hAnsi="Calibri Light"/>
                <w:sz w:val="23"/>
                <w:szCs w:val="23"/>
              </w:rPr>
              <w:t xml:space="preserve">   </w:t>
            </w:r>
          </w:p>
        </w:tc>
      </w:tr>
      <w:tr w:rsidR="00BF7DFE" w14:paraId="64058366" w14:textId="77777777" w:rsidTr="00F2136F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F824F0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ADE194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3D52A" w14:textId="77777777" w:rsidR="00BF7DFE" w:rsidRPr="00B3733C" w:rsidRDefault="007E5C05" w:rsidP="00565B63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 xml:space="preserve">Nektarina, </w:t>
            </w:r>
            <w:proofErr w:type="spellStart"/>
            <w:r w:rsidR="00565B63">
              <w:rPr>
                <w:rFonts w:ascii="Calibri Light" w:hAnsi="Calibri Light"/>
                <w:sz w:val="23"/>
                <w:szCs w:val="23"/>
              </w:rPr>
              <w:t>grisini</w:t>
            </w:r>
            <w:proofErr w:type="spellEnd"/>
            <w:r w:rsidRPr="00B3733C">
              <w:rPr>
                <w:rFonts w:ascii="Calibri Light" w:hAnsi="Calibri Light"/>
                <w:sz w:val="23"/>
                <w:szCs w:val="23"/>
              </w:rPr>
              <w:t>(1)</w:t>
            </w:r>
          </w:p>
        </w:tc>
      </w:tr>
      <w:tr w:rsidR="00BF7DFE" w14:paraId="54900D84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8EC369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EB6770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EC1ACA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CC8ED3" w14:textId="77777777" w:rsidR="00BF7DFE" w:rsidRPr="00B3733C" w:rsidRDefault="007E5C05" w:rsidP="00B3733C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Polenta z mlekom(7), čaj</w:t>
            </w:r>
          </w:p>
        </w:tc>
      </w:tr>
      <w:tr w:rsidR="00BF7DFE" w14:paraId="1BD081DF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5636B21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11933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749E16D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59E5C5" w14:textId="77777777" w:rsidR="00BF7DFE" w:rsidRPr="00B3733C" w:rsidRDefault="007E5C05" w:rsidP="00B3733C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Polenta z mlekom(7), čaj</w:t>
            </w:r>
          </w:p>
        </w:tc>
      </w:tr>
      <w:tr w:rsidR="00BF7DFE" w:rsidRPr="0020548B" w14:paraId="3AD0D605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13108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6E77BD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7F4864C" w14:textId="77777777" w:rsidR="00BF7DFE" w:rsidRPr="00B3733C" w:rsidRDefault="007E5C05" w:rsidP="00B3733C">
            <w:pPr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Hruška</w:t>
            </w:r>
            <w:r w:rsidR="00565B63">
              <w:rPr>
                <w:rFonts w:ascii="Calibri Light" w:hAnsi="Calibri Light"/>
                <w:sz w:val="23"/>
                <w:szCs w:val="23"/>
              </w:rPr>
              <w:t>, češnje</w:t>
            </w:r>
          </w:p>
        </w:tc>
      </w:tr>
      <w:tr w:rsidR="00BF7DFE" w14:paraId="3BD210FF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AF516F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D4046F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BB12ED" w14:textId="629C23FF" w:rsidR="00BF7DFE" w:rsidRPr="00B3733C" w:rsidRDefault="001D4936" w:rsidP="00565B63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 xml:space="preserve">Kostna </w:t>
            </w:r>
            <w:r w:rsidR="007E5C05" w:rsidRPr="00B3733C">
              <w:rPr>
                <w:rFonts w:ascii="Calibri Light" w:hAnsi="Calibri Light"/>
                <w:sz w:val="23"/>
                <w:szCs w:val="23"/>
              </w:rPr>
              <w:t>juha</w:t>
            </w:r>
            <w:r>
              <w:rPr>
                <w:rFonts w:ascii="Calibri Light" w:hAnsi="Calibri Light"/>
                <w:sz w:val="23"/>
                <w:szCs w:val="23"/>
              </w:rPr>
              <w:t xml:space="preserve"> z zakuho</w:t>
            </w:r>
            <w:r w:rsidR="007E5C05" w:rsidRPr="00B3733C">
              <w:rPr>
                <w:rFonts w:ascii="Calibri Light" w:hAnsi="Calibri Light"/>
                <w:sz w:val="23"/>
                <w:szCs w:val="23"/>
              </w:rPr>
              <w:t>(1</w:t>
            </w:r>
            <w:r>
              <w:rPr>
                <w:rFonts w:ascii="Calibri Light" w:hAnsi="Calibri Light"/>
                <w:sz w:val="23"/>
                <w:szCs w:val="23"/>
              </w:rPr>
              <w:t>,3</w:t>
            </w:r>
            <w:r w:rsidR="007E5C05" w:rsidRPr="00B3733C">
              <w:rPr>
                <w:rFonts w:ascii="Calibri Light" w:hAnsi="Calibri Light"/>
                <w:sz w:val="23"/>
                <w:szCs w:val="23"/>
              </w:rPr>
              <w:t xml:space="preserve">), dušena </w:t>
            </w:r>
            <w:proofErr w:type="spellStart"/>
            <w:r w:rsidR="00565B63">
              <w:rPr>
                <w:rFonts w:ascii="Calibri Light" w:hAnsi="Calibri Light"/>
                <w:sz w:val="23"/>
                <w:szCs w:val="23"/>
              </w:rPr>
              <w:t>junetina</w:t>
            </w:r>
            <w:proofErr w:type="spellEnd"/>
            <w:r w:rsidR="007E5C05" w:rsidRPr="00B3733C">
              <w:rPr>
                <w:rFonts w:ascii="Calibri Light" w:hAnsi="Calibri Light"/>
                <w:sz w:val="23"/>
                <w:szCs w:val="23"/>
              </w:rPr>
              <w:t>(1), zdrobovi cmoki(1,3,7,12), solata s koruzo</w:t>
            </w:r>
          </w:p>
        </w:tc>
      </w:tr>
      <w:tr w:rsidR="00BF7DFE" w14:paraId="149D900D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E2ED11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AD6445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EC5C4B" w14:textId="77777777" w:rsidR="00BF7DFE" w:rsidRPr="00B3733C" w:rsidRDefault="007E5C05" w:rsidP="00B3733C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Sadni jogurt(7), črna žemlja(1)</w:t>
            </w:r>
          </w:p>
        </w:tc>
      </w:tr>
      <w:tr w:rsidR="00BF7DFE" w14:paraId="7FC33084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BABFE4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1047463C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195E2E43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4D21783C" w14:textId="77777777" w:rsidR="00BF7DFE" w:rsidRPr="00B3733C" w:rsidRDefault="007E5C05" w:rsidP="00B3733C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Črni kruh(1), kisla smetana(7), čaj</w:t>
            </w:r>
          </w:p>
          <w:p w14:paraId="180E82F8" w14:textId="77777777" w:rsidR="007E5C05" w:rsidRPr="00B3733C" w:rsidRDefault="007E5C05" w:rsidP="00B3733C">
            <w:pPr>
              <w:ind w:left="103" w:hanging="146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Črni kruh(1), kisla smetana(7), čaj</w:t>
            </w:r>
          </w:p>
        </w:tc>
      </w:tr>
      <w:tr w:rsidR="00BF7DFE" w14:paraId="201BC11C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E2942A4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0FEE962D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4F03F4EB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65D7BA87" w14:textId="77777777" w:rsidR="00BF7DFE" w:rsidRPr="00B3733C" w:rsidRDefault="00BF7DFE" w:rsidP="00F2136F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</w:p>
        </w:tc>
      </w:tr>
      <w:tr w:rsidR="00BF7DFE" w14:paraId="0432EE5C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63CC1082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26A2340E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37B3B4FC" w14:textId="77777777" w:rsidR="00BF7DFE" w:rsidRPr="00B3733C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Paradižnik</w:t>
            </w:r>
          </w:p>
        </w:tc>
      </w:tr>
      <w:tr w:rsidR="00BF7DFE" w14:paraId="25D195CD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30EEE57D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57E6AA60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47230708" w14:textId="2D081046" w:rsidR="00BF7DFE" w:rsidRPr="00B3733C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Golaž(1</w:t>
            </w:r>
            <w:r w:rsidR="001D4936">
              <w:rPr>
                <w:rFonts w:ascii="Calibri Light" w:hAnsi="Calibri Light"/>
                <w:sz w:val="23"/>
                <w:szCs w:val="23"/>
              </w:rPr>
              <w:t>,10</w:t>
            </w:r>
            <w:r w:rsidRPr="00B3733C">
              <w:rPr>
                <w:rFonts w:ascii="Calibri Light" w:hAnsi="Calibri Light"/>
                <w:sz w:val="23"/>
                <w:szCs w:val="23"/>
              </w:rPr>
              <w:t>), polenta, zeljna solata, sladoled(7)</w:t>
            </w:r>
          </w:p>
        </w:tc>
      </w:tr>
      <w:tr w:rsidR="00BF7DFE" w14:paraId="678C0AE8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46C8F6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03C6F3AF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027F4523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>Ananas, polnozrnat kruh(1)</w:t>
            </w:r>
          </w:p>
        </w:tc>
      </w:tr>
      <w:tr w:rsidR="00BF7DFE" w14:paraId="41BC7748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8B5329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01ED17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F150BF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B35B24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proofErr w:type="spellStart"/>
            <w:r w:rsidRPr="007E5C05">
              <w:rPr>
                <w:rFonts w:ascii="Calibri Light" w:hAnsi="Calibri Light"/>
                <w:sz w:val="23"/>
                <w:szCs w:val="23"/>
              </w:rPr>
              <w:t>Bio</w:t>
            </w:r>
            <w:proofErr w:type="spellEnd"/>
            <w:r w:rsidRPr="007E5C05">
              <w:rPr>
                <w:rFonts w:ascii="Calibri Light" w:hAnsi="Calibri Light"/>
                <w:sz w:val="23"/>
                <w:szCs w:val="23"/>
              </w:rPr>
              <w:t xml:space="preserve"> kruh(1), </w:t>
            </w:r>
            <w:proofErr w:type="spellStart"/>
            <w:r w:rsidRPr="007E5C05">
              <w:rPr>
                <w:rFonts w:ascii="Calibri Light" w:hAnsi="Calibri Light"/>
                <w:sz w:val="23"/>
                <w:szCs w:val="23"/>
              </w:rPr>
              <w:t>bio</w:t>
            </w:r>
            <w:proofErr w:type="spellEnd"/>
            <w:r w:rsidRPr="007E5C05">
              <w:rPr>
                <w:rFonts w:ascii="Calibri Light" w:hAnsi="Calibri Light"/>
                <w:sz w:val="23"/>
                <w:szCs w:val="23"/>
              </w:rPr>
              <w:t xml:space="preserve"> maslo(7), marmelada, kakav(7)</w:t>
            </w:r>
          </w:p>
        </w:tc>
      </w:tr>
      <w:tr w:rsidR="00BF7DFE" w14:paraId="32081612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38D1A8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D00553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69458D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9E0A91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proofErr w:type="spellStart"/>
            <w:r w:rsidRPr="007E5C05">
              <w:rPr>
                <w:rFonts w:ascii="Calibri Light" w:hAnsi="Calibri Light"/>
                <w:sz w:val="23"/>
                <w:szCs w:val="23"/>
              </w:rPr>
              <w:t>Bio</w:t>
            </w:r>
            <w:proofErr w:type="spellEnd"/>
            <w:r w:rsidRPr="007E5C05">
              <w:rPr>
                <w:rFonts w:ascii="Calibri Light" w:hAnsi="Calibri Light"/>
                <w:sz w:val="23"/>
                <w:szCs w:val="23"/>
              </w:rPr>
              <w:t xml:space="preserve"> kruh(1), </w:t>
            </w:r>
            <w:proofErr w:type="spellStart"/>
            <w:r w:rsidRPr="007E5C05">
              <w:rPr>
                <w:rFonts w:ascii="Calibri Light" w:hAnsi="Calibri Light"/>
                <w:sz w:val="23"/>
                <w:szCs w:val="23"/>
              </w:rPr>
              <w:t>bio</w:t>
            </w:r>
            <w:proofErr w:type="spellEnd"/>
            <w:r w:rsidRPr="007E5C05">
              <w:rPr>
                <w:rFonts w:ascii="Calibri Light" w:hAnsi="Calibri Light"/>
                <w:sz w:val="23"/>
                <w:szCs w:val="23"/>
              </w:rPr>
              <w:t xml:space="preserve"> maslo(7), marmelada, kakav(7)</w:t>
            </w:r>
          </w:p>
        </w:tc>
      </w:tr>
      <w:tr w:rsidR="00BF7DFE" w14:paraId="036BA5B1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438F9F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E9B3D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A5C461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>Banana</w:t>
            </w:r>
          </w:p>
        </w:tc>
      </w:tr>
      <w:tr w:rsidR="00BF7DFE" w14:paraId="0DF7BEFC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C032B8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669842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EBE687" w14:textId="76894F65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>Gobova juha(1,6,7</w:t>
            </w:r>
            <w:r w:rsidR="001D4936">
              <w:rPr>
                <w:rFonts w:ascii="Calibri Light" w:hAnsi="Calibri Light"/>
                <w:sz w:val="23"/>
                <w:szCs w:val="23"/>
              </w:rPr>
              <w:t>,9</w:t>
            </w:r>
            <w:r w:rsidRPr="007E5C05">
              <w:rPr>
                <w:rFonts w:ascii="Calibri Light" w:hAnsi="Calibri Light"/>
                <w:sz w:val="23"/>
                <w:szCs w:val="23"/>
              </w:rPr>
              <w:t xml:space="preserve">), špageti z bolonjsko omako(1,3,7), parmezan(7), rdeča pesa   </w:t>
            </w:r>
          </w:p>
        </w:tc>
      </w:tr>
      <w:tr w:rsidR="00BF7DFE" w14:paraId="638312B9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66796C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4D2710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E049FC" w14:textId="77777777" w:rsidR="00BF7DFE" w:rsidRPr="00554DD9" w:rsidRDefault="00C77919" w:rsidP="00F2136F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C77919">
              <w:rPr>
                <w:rFonts w:ascii="Calibri Light" w:hAnsi="Calibri Light"/>
                <w:sz w:val="23"/>
                <w:szCs w:val="23"/>
              </w:rPr>
              <w:t xml:space="preserve">Sadni kefir(7), </w:t>
            </w:r>
            <w:proofErr w:type="spellStart"/>
            <w:r w:rsidRPr="00C77919">
              <w:rPr>
                <w:rFonts w:ascii="Calibri Light" w:hAnsi="Calibri Light"/>
                <w:sz w:val="23"/>
                <w:szCs w:val="23"/>
              </w:rPr>
              <w:t>bio</w:t>
            </w:r>
            <w:proofErr w:type="spellEnd"/>
            <w:r w:rsidRPr="00C77919">
              <w:rPr>
                <w:rFonts w:ascii="Calibri Light" w:hAnsi="Calibri Light"/>
                <w:sz w:val="23"/>
                <w:szCs w:val="23"/>
              </w:rPr>
              <w:t xml:space="preserve"> korenčkov kruh(1)</w:t>
            </w:r>
          </w:p>
        </w:tc>
      </w:tr>
      <w:tr w:rsidR="00BF7DFE" w14:paraId="31D0DF36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6723CA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78E3074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4E5C529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DC96266" w14:textId="76E6B261" w:rsidR="00BF7DFE" w:rsidRPr="00554DD9" w:rsidRDefault="00C77919" w:rsidP="00565B63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proofErr w:type="spellStart"/>
            <w:r w:rsidRPr="00C77919">
              <w:rPr>
                <w:rFonts w:ascii="Calibri Light" w:hAnsi="Calibri Light"/>
                <w:sz w:val="23"/>
                <w:szCs w:val="23"/>
              </w:rPr>
              <w:t>Corn</w:t>
            </w:r>
            <w:proofErr w:type="spellEnd"/>
            <w:r w:rsidRPr="00C77919">
              <w:rPr>
                <w:rFonts w:ascii="Calibri Light" w:hAnsi="Calibri Light"/>
                <w:sz w:val="23"/>
                <w:szCs w:val="23"/>
              </w:rPr>
              <w:t xml:space="preserve"> </w:t>
            </w:r>
            <w:proofErr w:type="spellStart"/>
            <w:r w:rsidRPr="00C77919">
              <w:rPr>
                <w:rFonts w:ascii="Calibri Light" w:hAnsi="Calibri Light"/>
                <w:sz w:val="23"/>
                <w:szCs w:val="23"/>
              </w:rPr>
              <w:t>flakes</w:t>
            </w:r>
            <w:proofErr w:type="spellEnd"/>
            <w:r w:rsidRPr="00C77919">
              <w:rPr>
                <w:rFonts w:ascii="Calibri Light" w:hAnsi="Calibri Light"/>
                <w:sz w:val="23"/>
                <w:szCs w:val="23"/>
              </w:rPr>
              <w:t xml:space="preserve">, </w:t>
            </w:r>
            <w:r w:rsidR="008640D2">
              <w:rPr>
                <w:rFonts w:ascii="Calibri Light" w:hAnsi="Calibri Light"/>
                <w:sz w:val="23"/>
                <w:szCs w:val="23"/>
              </w:rPr>
              <w:t>domače m</w:t>
            </w:r>
            <w:r w:rsidRPr="00C77919">
              <w:rPr>
                <w:rFonts w:ascii="Calibri Light" w:hAnsi="Calibri Light"/>
                <w:sz w:val="23"/>
                <w:szCs w:val="23"/>
              </w:rPr>
              <w:t>leko(7)</w:t>
            </w:r>
          </w:p>
        </w:tc>
      </w:tr>
      <w:tr w:rsidR="00BF7DFE" w14:paraId="5C8D8B87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50FF3B5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0053F78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460BAD5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DEC47DC" w14:textId="0FCC0B91" w:rsidR="00BF7DFE" w:rsidRPr="00554DD9" w:rsidRDefault="00C77919" w:rsidP="00565B63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proofErr w:type="spellStart"/>
            <w:r w:rsidRPr="00C77919">
              <w:rPr>
                <w:rFonts w:ascii="Calibri Light" w:hAnsi="Calibri Light"/>
                <w:sz w:val="23"/>
                <w:szCs w:val="23"/>
              </w:rPr>
              <w:t>Corn</w:t>
            </w:r>
            <w:proofErr w:type="spellEnd"/>
            <w:r w:rsidRPr="00C77919">
              <w:rPr>
                <w:rFonts w:ascii="Calibri Light" w:hAnsi="Calibri Light"/>
                <w:sz w:val="23"/>
                <w:szCs w:val="23"/>
              </w:rPr>
              <w:t xml:space="preserve"> </w:t>
            </w:r>
            <w:proofErr w:type="spellStart"/>
            <w:r w:rsidRPr="00C77919">
              <w:rPr>
                <w:rFonts w:ascii="Calibri Light" w:hAnsi="Calibri Light"/>
                <w:sz w:val="23"/>
                <w:szCs w:val="23"/>
              </w:rPr>
              <w:t>flakes</w:t>
            </w:r>
            <w:proofErr w:type="spellEnd"/>
            <w:r w:rsidRPr="00C77919">
              <w:rPr>
                <w:rFonts w:ascii="Calibri Light" w:hAnsi="Calibri Light"/>
                <w:sz w:val="23"/>
                <w:szCs w:val="23"/>
              </w:rPr>
              <w:t xml:space="preserve">, </w:t>
            </w:r>
            <w:r w:rsidR="008640D2">
              <w:rPr>
                <w:rFonts w:ascii="Calibri Light" w:hAnsi="Calibri Light"/>
                <w:sz w:val="23"/>
                <w:szCs w:val="23"/>
              </w:rPr>
              <w:t xml:space="preserve">domače </w:t>
            </w:r>
            <w:r w:rsidRPr="00C77919">
              <w:rPr>
                <w:rFonts w:ascii="Calibri Light" w:hAnsi="Calibri Light"/>
                <w:sz w:val="23"/>
                <w:szCs w:val="23"/>
              </w:rPr>
              <w:t>mleko(7)</w:t>
            </w:r>
          </w:p>
        </w:tc>
      </w:tr>
      <w:tr w:rsidR="00BF7DFE" w14:paraId="77624006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D2E9442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EFA7621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99294C6" w14:textId="77777777" w:rsidR="00BF7DFE" w:rsidRPr="00554DD9" w:rsidRDefault="00C77919" w:rsidP="00565B63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C77919">
              <w:rPr>
                <w:rFonts w:ascii="Calibri Light" w:hAnsi="Calibri Light"/>
                <w:sz w:val="23"/>
                <w:szCs w:val="23"/>
              </w:rPr>
              <w:t>Ja</w:t>
            </w:r>
            <w:r w:rsidR="00565B63">
              <w:rPr>
                <w:rFonts w:ascii="Calibri Light" w:hAnsi="Calibri Light"/>
                <w:sz w:val="23"/>
                <w:szCs w:val="23"/>
              </w:rPr>
              <w:t>gode</w:t>
            </w:r>
          </w:p>
        </w:tc>
      </w:tr>
      <w:tr w:rsidR="00BF7DFE" w14:paraId="58B36D8F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F3F2D0E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5B023C4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158DA16" w14:textId="0015BF92" w:rsidR="00BF7DFE" w:rsidRPr="00554DD9" w:rsidRDefault="00E6625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bookmarkStart w:id="0" w:name="_Hlk103929624"/>
            <w:r>
              <w:rPr>
                <w:rFonts w:ascii="Calibri Light" w:hAnsi="Calibri Light"/>
                <w:sz w:val="23"/>
                <w:szCs w:val="23"/>
              </w:rPr>
              <w:t xml:space="preserve">Rižota z </w:t>
            </w:r>
            <w:proofErr w:type="spellStart"/>
            <w:r>
              <w:rPr>
                <w:rFonts w:ascii="Calibri Light" w:hAnsi="Calibri Light"/>
                <w:sz w:val="23"/>
                <w:szCs w:val="23"/>
              </w:rPr>
              <w:t>gamberi</w:t>
            </w:r>
            <w:proofErr w:type="spellEnd"/>
            <w:r w:rsidR="00BC0F1C">
              <w:rPr>
                <w:rFonts w:ascii="Calibri Light" w:hAnsi="Calibri Light"/>
                <w:sz w:val="23"/>
                <w:szCs w:val="23"/>
              </w:rPr>
              <w:t>(2,7)</w:t>
            </w:r>
            <w:r>
              <w:rPr>
                <w:rFonts w:ascii="Calibri Light" w:hAnsi="Calibri Light"/>
                <w:sz w:val="23"/>
                <w:szCs w:val="23"/>
              </w:rPr>
              <w:t>, mešana solata, puding s sadnim prelivom</w:t>
            </w:r>
            <w:bookmarkEnd w:id="0"/>
            <w:r>
              <w:rPr>
                <w:rFonts w:ascii="Calibri Light" w:hAnsi="Calibri Light"/>
                <w:sz w:val="23"/>
                <w:szCs w:val="23"/>
              </w:rPr>
              <w:t>(1,7)</w:t>
            </w:r>
          </w:p>
        </w:tc>
      </w:tr>
      <w:tr w:rsidR="00BF7DFE" w14:paraId="126C8F8D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67EF28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F2BB867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B4E35A3" w14:textId="77777777" w:rsidR="00BF7DFE" w:rsidRPr="00554DD9" w:rsidRDefault="00C77919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C77919">
              <w:rPr>
                <w:rFonts w:ascii="Calibri Light" w:hAnsi="Calibri Light"/>
                <w:sz w:val="23"/>
                <w:szCs w:val="23"/>
              </w:rPr>
              <w:t xml:space="preserve">Sok, </w:t>
            </w:r>
            <w:proofErr w:type="spellStart"/>
            <w:r w:rsidRPr="00C77919">
              <w:rPr>
                <w:rFonts w:ascii="Calibri Light" w:hAnsi="Calibri Light"/>
                <w:sz w:val="23"/>
                <w:szCs w:val="23"/>
              </w:rPr>
              <w:t>kornšpic</w:t>
            </w:r>
            <w:proofErr w:type="spellEnd"/>
            <w:r w:rsidRPr="00C77919">
              <w:rPr>
                <w:rFonts w:ascii="Calibri Light" w:hAnsi="Calibri Light"/>
                <w:sz w:val="23"/>
                <w:szCs w:val="23"/>
              </w:rPr>
              <w:t>(1)</w:t>
            </w:r>
          </w:p>
        </w:tc>
      </w:tr>
      <w:tr w:rsidR="00BF7DFE" w14:paraId="1258C110" w14:textId="77777777" w:rsidTr="00F2136F">
        <w:trPr>
          <w:trHeight w:val="1548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C5D3" w14:textId="77777777" w:rsidR="00BF7DFE" w:rsidRDefault="00BF7DFE" w:rsidP="00F2136F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497112EF" w14:textId="77777777" w:rsidR="00BF7DFE" w:rsidRPr="00554DD9" w:rsidRDefault="00BF7DFE" w:rsidP="00F2136F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11F02827" w14:textId="77777777" w:rsidR="00BF7DFE" w:rsidRPr="00554DD9" w:rsidRDefault="00BF7DFE" w:rsidP="00F2136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45412507" w14:textId="77777777" w:rsidR="00BF7DFE" w:rsidRPr="00554DD9" w:rsidRDefault="00BF7DFE" w:rsidP="00F2136F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6F36549B" w14:textId="77777777" w:rsidR="00BF7DFE" w:rsidRPr="00A80117" w:rsidRDefault="00BF7DFE" w:rsidP="00F2136F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</w:tc>
      </w:tr>
    </w:tbl>
    <w:p w14:paraId="71F334F0" w14:textId="21AD40CD" w:rsidR="00BF7DFE" w:rsidRDefault="00BF7DFE" w:rsidP="00BF7DFE">
      <w:pPr>
        <w:rPr>
          <w:i/>
        </w:rPr>
      </w:pPr>
    </w:p>
    <w:p w14:paraId="0E9BBDB6" w14:textId="07C99C4D" w:rsidR="001D4936" w:rsidRDefault="001D4936" w:rsidP="00BF7DFE">
      <w:pPr>
        <w:rPr>
          <w:i/>
        </w:rPr>
      </w:pPr>
    </w:p>
    <w:p w14:paraId="5C7DFDC1" w14:textId="687CAF66" w:rsidR="001D4936" w:rsidRDefault="001D4936" w:rsidP="00BF7DFE">
      <w:pPr>
        <w:rPr>
          <w:i/>
        </w:rPr>
      </w:pPr>
    </w:p>
    <w:p w14:paraId="1261D78A" w14:textId="4E9689CC" w:rsidR="001D4936" w:rsidRDefault="001D4936" w:rsidP="00BF7DFE">
      <w:pPr>
        <w:rPr>
          <w:i/>
        </w:rPr>
      </w:pPr>
    </w:p>
    <w:sectPr w:rsidR="001D4936" w:rsidSect="00320A6A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E"/>
    <w:rsid w:val="001D4936"/>
    <w:rsid w:val="00207798"/>
    <w:rsid w:val="00225704"/>
    <w:rsid w:val="002A33BE"/>
    <w:rsid w:val="002B11D9"/>
    <w:rsid w:val="002C62AD"/>
    <w:rsid w:val="00397D23"/>
    <w:rsid w:val="004D2E9A"/>
    <w:rsid w:val="00547C02"/>
    <w:rsid w:val="00565B63"/>
    <w:rsid w:val="005C7AD1"/>
    <w:rsid w:val="00613DD6"/>
    <w:rsid w:val="00645149"/>
    <w:rsid w:val="00682DAE"/>
    <w:rsid w:val="006F501B"/>
    <w:rsid w:val="007E5C05"/>
    <w:rsid w:val="00815B1E"/>
    <w:rsid w:val="008640D2"/>
    <w:rsid w:val="00984A30"/>
    <w:rsid w:val="00A647D4"/>
    <w:rsid w:val="00B3733C"/>
    <w:rsid w:val="00BC0F1C"/>
    <w:rsid w:val="00BF7DFE"/>
    <w:rsid w:val="00C16887"/>
    <w:rsid w:val="00C70EE6"/>
    <w:rsid w:val="00C77919"/>
    <w:rsid w:val="00D54194"/>
    <w:rsid w:val="00E66255"/>
    <w:rsid w:val="00EB09E9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4CFC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1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rtec.oshorjul.si/" TargetMode="External"/><Relationship Id="rId5" Type="http://schemas.openxmlformats.org/officeDocument/2006/relationships/hyperlink" Target="http://vrtec.oshorjul.s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Prehrana</cp:lastModifiedBy>
  <cp:revision>8</cp:revision>
  <cp:lastPrinted>2021-05-21T10:43:00Z</cp:lastPrinted>
  <dcterms:created xsi:type="dcterms:W3CDTF">2022-04-25T10:26:00Z</dcterms:created>
  <dcterms:modified xsi:type="dcterms:W3CDTF">2022-05-20T07:06:00Z</dcterms:modified>
</cp:coreProperties>
</file>